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2807" w14:textId="77777777" w:rsidR="00F26D49" w:rsidRDefault="00F26D49"/>
    <w:p w14:paraId="0B5D57C2" w14:textId="77777777" w:rsidR="00F26D49" w:rsidRDefault="00000000">
      <w:pPr>
        <w:jc w:val="center"/>
        <w:rPr>
          <w:sz w:val="24"/>
          <w:szCs w:val="24"/>
        </w:rPr>
      </w:pPr>
      <w:r>
        <w:rPr>
          <w:b/>
          <w:sz w:val="32"/>
          <w:szCs w:val="32"/>
        </w:rPr>
        <w:t xml:space="preserve">Homework Questions: </w:t>
      </w:r>
      <w:r>
        <w:rPr>
          <w:sz w:val="32"/>
          <w:szCs w:val="32"/>
        </w:rPr>
        <w:t>Eclipse Fundamentals</w:t>
      </w:r>
    </w:p>
    <w:p w14:paraId="16FC5E55" w14:textId="77777777" w:rsidR="00F26D49" w:rsidRDefault="00F26D49"/>
    <w:p w14:paraId="6ABBA6D6" w14:textId="77777777" w:rsidR="00F26D49" w:rsidRDefault="00000000">
      <w:r>
        <w:rPr>
          <w:b/>
        </w:rPr>
        <w:t xml:space="preserve">Description: </w:t>
      </w:r>
      <w:r>
        <w:rPr>
          <w:sz w:val="24"/>
          <w:szCs w:val="24"/>
        </w:rPr>
        <w:t>These open-ended homework prompts encourage students to reveal their thinking about eclipses and help to familiarize them with the frequency and location of visible eclipses.</w:t>
      </w:r>
    </w:p>
    <w:p w14:paraId="3BFC5648" w14:textId="77777777" w:rsidR="00F26D49" w:rsidRDefault="00F26D49"/>
    <w:p w14:paraId="5A86C945" w14:textId="77777777" w:rsidR="00F26D49" w:rsidRDefault="00000000">
      <w:r>
        <w:rPr>
          <w:b/>
        </w:rPr>
        <w:t>Prerequisite:</w:t>
      </w:r>
    </w:p>
    <w:p w14:paraId="7FE42FFC" w14:textId="77777777" w:rsidR="00F26D49" w:rsidRDefault="00000000">
      <w:pPr>
        <w:numPr>
          <w:ilvl w:val="0"/>
          <w:numId w:val="2"/>
        </w:numPr>
        <w:ind w:hanging="360"/>
      </w:pPr>
      <w:r>
        <w:t>Students should complete the Eclipses Lecture Tutorial in advance of attempting to respond to these homework questions.</w:t>
      </w:r>
    </w:p>
    <w:p w14:paraId="7011C12B" w14:textId="77777777" w:rsidR="00F26D49" w:rsidRDefault="00F26D49">
      <w:pPr>
        <w:rPr>
          <w:b/>
        </w:rPr>
      </w:pPr>
    </w:p>
    <w:p w14:paraId="742C7ABD" w14:textId="77777777" w:rsidR="00F26D49" w:rsidRDefault="00000000">
      <w:pPr>
        <w:rPr>
          <w:b/>
        </w:rPr>
      </w:pPr>
      <w:r>
        <w:rPr>
          <w:b/>
        </w:rPr>
        <w:t xml:space="preserve">Homework Questions: </w:t>
      </w:r>
    </w:p>
    <w:p w14:paraId="696DA90E" w14:textId="77777777" w:rsidR="00F26D49" w:rsidRDefault="00000000">
      <w:pPr>
        <w:numPr>
          <w:ilvl w:val="0"/>
          <w:numId w:val="1"/>
        </w:numPr>
        <w:pBdr>
          <w:top w:val="nil"/>
          <w:left w:val="nil"/>
          <w:bottom w:val="nil"/>
          <w:right w:val="nil"/>
          <w:between w:val="nil"/>
        </w:pBdr>
        <w:spacing w:after="160" w:line="240" w:lineRule="auto"/>
        <w:rPr>
          <w:color w:val="000000"/>
        </w:rPr>
      </w:pPr>
      <w:r>
        <w:rPr>
          <w:color w:val="000000"/>
        </w:rPr>
        <w:t>Write a letter to your grandma describing the phenomenon of solar eclipses.  Include two diagrams in your letter. This first diagram should show how an eclipse will transpire as seen from Earth.  In your second diagram, draw a bird’s eye view from above the solar system, showing the required geometry for a solar eclipse to occur.  Make sure you explain why eclipses don’t occur each month.</w:t>
      </w:r>
    </w:p>
    <w:p w14:paraId="2EFB7CCB" w14:textId="77777777" w:rsidR="00F26D49" w:rsidRDefault="00F26D49">
      <w:pPr>
        <w:rPr>
          <w:color w:val="000000"/>
          <w:sz w:val="24"/>
          <w:szCs w:val="24"/>
        </w:rPr>
      </w:pPr>
    </w:p>
    <w:p w14:paraId="00EF3125" w14:textId="77777777" w:rsidR="00F26D49" w:rsidRDefault="00000000">
      <w:pPr>
        <w:numPr>
          <w:ilvl w:val="0"/>
          <w:numId w:val="1"/>
        </w:numPr>
        <w:pBdr>
          <w:top w:val="nil"/>
          <w:left w:val="nil"/>
          <w:bottom w:val="nil"/>
          <w:right w:val="nil"/>
          <w:between w:val="nil"/>
        </w:pBdr>
        <w:spacing w:after="160" w:line="240" w:lineRule="auto"/>
      </w:pPr>
      <w:r>
        <w:rPr>
          <w:color w:val="000000"/>
        </w:rPr>
        <w:t>Look at NASA’s eclipse calendar and find out when the next solar eclipse is happening.  </w:t>
      </w:r>
    </w:p>
    <w:p w14:paraId="733D1129" w14:textId="77777777" w:rsidR="00F26D49" w:rsidRDefault="00000000">
      <w:pPr>
        <w:numPr>
          <w:ilvl w:val="1"/>
          <w:numId w:val="1"/>
        </w:numPr>
        <w:pBdr>
          <w:top w:val="nil"/>
          <w:left w:val="nil"/>
          <w:bottom w:val="nil"/>
          <w:right w:val="nil"/>
          <w:between w:val="nil"/>
        </w:pBdr>
        <w:spacing w:after="160" w:line="240" w:lineRule="auto"/>
      </w:pPr>
      <w:r>
        <w:rPr>
          <w:color w:val="000000"/>
        </w:rPr>
        <w:t>Will you be able to see it from your home?</w:t>
      </w:r>
    </w:p>
    <w:p w14:paraId="08C83EFF" w14:textId="77777777" w:rsidR="00F26D49" w:rsidRDefault="00F26D49">
      <w:pPr>
        <w:pBdr>
          <w:top w:val="nil"/>
          <w:left w:val="nil"/>
          <w:bottom w:val="nil"/>
          <w:right w:val="nil"/>
          <w:between w:val="nil"/>
        </w:pBdr>
        <w:spacing w:after="160" w:line="240" w:lineRule="auto"/>
        <w:rPr>
          <w:color w:val="000000"/>
          <w:sz w:val="24"/>
          <w:szCs w:val="24"/>
        </w:rPr>
      </w:pPr>
    </w:p>
    <w:p w14:paraId="05256746" w14:textId="77777777" w:rsidR="00F26D49" w:rsidRDefault="00F26D49">
      <w:pPr>
        <w:pBdr>
          <w:top w:val="nil"/>
          <w:left w:val="nil"/>
          <w:bottom w:val="nil"/>
          <w:right w:val="nil"/>
          <w:between w:val="nil"/>
        </w:pBdr>
        <w:spacing w:after="160" w:line="240" w:lineRule="auto"/>
        <w:rPr>
          <w:color w:val="000000"/>
          <w:sz w:val="24"/>
          <w:szCs w:val="24"/>
        </w:rPr>
      </w:pPr>
    </w:p>
    <w:p w14:paraId="06F7A979" w14:textId="77777777" w:rsidR="00F26D49" w:rsidRDefault="00000000">
      <w:pPr>
        <w:numPr>
          <w:ilvl w:val="1"/>
          <w:numId w:val="1"/>
        </w:numPr>
        <w:pBdr>
          <w:top w:val="nil"/>
          <w:left w:val="nil"/>
          <w:bottom w:val="nil"/>
          <w:right w:val="nil"/>
          <w:between w:val="nil"/>
        </w:pBdr>
        <w:spacing w:after="160" w:line="240" w:lineRule="auto"/>
      </w:pPr>
      <w:r>
        <w:rPr>
          <w:color w:val="000000"/>
        </w:rPr>
        <w:t>If not, where would you have to go to see it?</w:t>
      </w:r>
    </w:p>
    <w:p w14:paraId="662D2D8B" w14:textId="77777777" w:rsidR="00F26D49" w:rsidRDefault="00F26D49">
      <w:pPr>
        <w:pBdr>
          <w:top w:val="nil"/>
          <w:left w:val="nil"/>
          <w:bottom w:val="nil"/>
          <w:right w:val="nil"/>
          <w:between w:val="nil"/>
        </w:pBdr>
        <w:ind w:left="720"/>
        <w:rPr>
          <w:color w:val="000000"/>
        </w:rPr>
      </w:pPr>
    </w:p>
    <w:p w14:paraId="6E391C3D" w14:textId="77777777" w:rsidR="00F26D49" w:rsidRDefault="00F26D49">
      <w:pPr>
        <w:pBdr>
          <w:top w:val="nil"/>
          <w:left w:val="nil"/>
          <w:bottom w:val="nil"/>
          <w:right w:val="nil"/>
          <w:between w:val="nil"/>
        </w:pBdr>
        <w:ind w:left="720"/>
        <w:rPr>
          <w:color w:val="000000"/>
        </w:rPr>
      </w:pPr>
    </w:p>
    <w:p w14:paraId="1FFD3BD6" w14:textId="77777777" w:rsidR="00F26D49" w:rsidRDefault="00F26D49">
      <w:pPr>
        <w:pBdr>
          <w:top w:val="nil"/>
          <w:left w:val="nil"/>
          <w:bottom w:val="nil"/>
          <w:right w:val="nil"/>
          <w:between w:val="nil"/>
        </w:pBdr>
        <w:spacing w:after="160" w:line="240" w:lineRule="auto"/>
        <w:rPr>
          <w:color w:val="000000"/>
          <w:sz w:val="24"/>
          <w:szCs w:val="24"/>
        </w:rPr>
      </w:pPr>
    </w:p>
    <w:p w14:paraId="50ED34F7" w14:textId="77777777" w:rsidR="00F26D49" w:rsidRDefault="00000000">
      <w:pPr>
        <w:numPr>
          <w:ilvl w:val="1"/>
          <w:numId w:val="1"/>
        </w:numPr>
        <w:pBdr>
          <w:top w:val="nil"/>
          <w:left w:val="nil"/>
          <w:bottom w:val="nil"/>
          <w:right w:val="nil"/>
          <w:between w:val="nil"/>
        </w:pBdr>
        <w:spacing w:after="160" w:line="240" w:lineRule="auto"/>
      </w:pPr>
      <w:r>
        <w:rPr>
          <w:color w:val="000000"/>
        </w:rPr>
        <w:t>From the calendar, estimate how wide the Moon’s shadow is as its cast upon Earth.</w:t>
      </w:r>
    </w:p>
    <w:p w14:paraId="3715D8B9" w14:textId="77777777" w:rsidR="00F26D49" w:rsidRDefault="00F26D49">
      <w:pPr>
        <w:pBdr>
          <w:top w:val="nil"/>
          <w:left w:val="nil"/>
          <w:bottom w:val="nil"/>
          <w:right w:val="nil"/>
          <w:between w:val="nil"/>
        </w:pBdr>
        <w:spacing w:after="160" w:line="240" w:lineRule="auto"/>
        <w:rPr>
          <w:color w:val="000000"/>
          <w:sz w:val="24"/>
          <w:szCs w:val="24"/>
        </w:rPr>
      </w:pPr>
    </w:p>
    <w:p w14:paraId="5C2807BF" w14:textId="77777777" w:rsidR="00F26D49" w:rsidRDefault="00F26D49">
      <w:pPr>
        <w:pBdr>
          <w:top w:val="nil"/>
          <w:left w:val="nil"/>
          <w:bottom w:val="nil"/>
          <w:right w:val="nil"/>
          <w:between w:val="nil"/>
        </w:pBdr>
        <w:spacing w:after="160" w:line="240" w:lineRule="auto"/>
        <w:rPr>
          <w:color w:val="000000"/>
          <w:sz w:val="24"/>
          <w:szCs w:val="24"/>
        </w:rPr>
      </w:pPr>
    </w:p>
    <w:p w14:paraId="06BE22BA" w14:textId="77777777" w:rsidR="00F26D49" w:rsidRDefault="00000000">
      <w:pPr>
        <w:numPr>
          <w:ilvl w:val="1"/>
          <w:numId w:val="1"/>
        </w:numPr>
        <w:pBdr>
          <w:top w:val="nil"/>
          <w:left w:val="nil"/>
          <w:bottom w:val="nil"/>
          <w:right w:val="nil"/>
          <w:between w:val="nil"/>
        </w:pBdr>
        <w:spacing w:after="160" w:line="240" w:lineRule="auto"/>
      </w:pPr>
      <w:r>
        <w:rPr>
          <w:color w:val="000000"/>
        </w:rPr>
        <w:t>How long will totality last?   </w:t>
      </w:r>
    </w:p>
    <w:p w14:paraId="4746E21B" w14:textId="77777777" w:rsidR="00F26D49" w:rsidRDefault="00F26D49">
      <w:pPr>
        <w:spacing w:after="240"/>
      </w:pPr>
    </w:p>
    <w:p w14:paraId="055D09EB" w14:textId="77777777" w:rsidR="00F26D49" w:rsidRDefault="00F26D49">
      <w:pPr>
        <w:spacing w:after="240"/>
      </w:pPr>
    </w:p>
    <w:p w14:paraId="5D522342" w14:textId="77777777" w:rsidR="00F26D49" w:rsidRDefault="00F26D49"/>
    <w:p w14:paraId="331F7F3B" w14:textId="77777777" w:rsidR="00F26D49" w:rsidRDefault="00F26D49"/>
    <w:p w14:paraId="5A60D59F" w14:textId="77777777" w:rsidR="00F26D49" w:rsidRDefault="00F26D49"/>
    <w:p w14:paraId="4FF010C6" w14:textId="77777777" w:rsidR="00F26D49" w:rsidRDefault="00F26D49"/>
    <w:p w14:paraId="47C057DE" w14:textId="77777777" w:rsidR="00F26D49" w:rsidRDefault="00000000">
      <w:pPr>
        <w:numPr>
          <w:ilvl w:val="0"/>
          <w:numId w:val="1"/>
        </w:numPr>
        <w:pBdr>
          <w:top w:val="nil"/>
          <w:left w:val="nil"/>
          <w:bottom w:val="nil"/>
          <w:right w:val="nil"/>
          <w:between w:val="nil"/>
        </w:pBdr>
        <w:spacing w:after="160" w:line="240" w:lineRule="auto"/>
      </w:pPr>
      <w:r>
        <w:rPr>
          <w:color w:val="000000"/>
        </w:rPr>
        <w:t>Look at NASA’s eclipse calendar (</w:t>
      </w:r>
      <w:hyperlink r:id="rId8">
        <w:r>
          <w:rPr>
            <w:color w:val="1155CC"/>
            <w:u w:val="single"/>
          </w:rPr>
          <w:t>https://eclipse.gsfc.nasa.gov/eclipse.html</w:t>
        </w:r>
      </w:hyperlink>
      <w:r>
        <w:rPr>
          <w:color w:val="000000"/>
        </w:rPr>
        <w:t>) and write down the dates for the next 6 solar and the next 6 lunar eclipses.  Place the dates in this table.</w:t>
      </w:r>
    </w:p>
    <w:tbl>
      <w:tblPr>
        <w:tblStyle w:val="a4"/>
        <w:tblW w:w="3797" w:type="dxa"/>
        <w:tblInd w:w="3075" w:type="dxa"/>
        <w:tblLayout w:type="fixed"/>
        <w:tblLook w:val="0400" w:firstRow="0" w:lastRow="0" w:firstColumn="0" w:lastColumn="0" w:noHBand="0" w:noVBand="1"/>
      </w:tblPr>
      <w:tblGrid>
        <w:gridCol w:w="1868"/>
        <w:gridCol w:w="1929"/>
      </w:tblGrid>
      <w:tr w:rsidR="00F26D49" w14:paraId="49A89620" w14:textId="77777777">
        <w:trPr>
          <w:trHeight w:val="76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7B49E" w14:textId="77777777" w:rsidR="00F26D49" w:rsidRDefault="00000000">
            <w:pPr>
              <w:pBdr>
                <w:top w:val="nil"/>
                <w:left w:val="nil"/>
                <w:bottom w:val="nil"/>
                <w:right w:val="nil"/>
                <w:between w:val="nil"/>
              </w:pBdr>
              <w:spacing w:line="240" w:lineRule="auto"/>
              <w:rPr>
                <w:color w:val="000000"/>
                <w:sz w:val="24"/>
                <w:szCs w:val="24"/>
              </w:rPr>
            </w:pPr>
            <w:r>
              <w:rPr>
                <w:color w:val="000000"/>
              </w:rPr>
              <w:t>Solar eclipse dates</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8EA7E" w14:textId="77777777" w:rsidR="00F26D49" w:rsidRDefault="00000000">
            <w:pPr>
              <w:pBdr>
                <w:top w:val="nil"/>
                <w:left w:val="nil"/>
                <w:bottom w:val="nil"/>
                <w:right w:val="nil"/>
                <w:between w:val="nil"/>
              </w:pBdr>
              <w:spacing w:line="240" w:lineRule="auto"/>
              <w:rPr>
                <w:color w:val="000000"/>
                <w:sz w:val="24"/>
                <w:szCs w:val="24"/>
              </w:rPr>
            </w:pPr>
            <w:r>
              <w:rPr>
                <w:color w:val="000000"/>
              </w:rPr>
              <w:t>Lunar eclipse dates</w:t>
            </w:r>
          </w:p>
        </w:tc>
      </w:tr>
      <w:tr w:rsidR="00F26D49" w14:paraId="74E97CCE" w14:textId="77777777">
        <w:trPr>
          <w:trHeight w:val="72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425DC"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D59C4" w14:textId="77777777" w:rsidR="00F26D49" w:rsidRDefault="00F26D49"/>
        </w:tc>
      </w:tr>
      <w:tr w:rsidR="00F26D49" w14:paraId="36368B2E" w14:textId="77777777">
        <w:trPr>
          <w:trHeight w:val="76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5EB6A"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50FA9" w14:textId="77777777" w:rsidR="00F26D49" w:rsidRDefault="00F26D49"/>
        </w:tc>
      </w:tr>
      <w:tr w:rsidR="00F26D49" w14:paraId="551D33CB" w14:textId="77777777">
        <w:trPr>
          <w:trHeight w:val="72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633CF"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7E6CB4" w14:textId="77777777" w:rsidR="00F26D49" w:rsidRDefault="00F26D49"/>
        </w:tc>
      </w:tr>
      <w:tr w:rsidR="00F26D49" w14:paraId="4EBE82B4" w14:textId="77777777">
        <w:trPr>
          <w:trHeight w:val="76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8DCFE"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2EBD7" w14:textId="77777777" w:rsidR="00F26D49" w:rsidRDefault="00F26D49"/>
        </w:tc>
      </w:tr>
      <w:tr w:rsidR="00F26D49" w14:paraId="253EC089" w14:textId="77777777">
        <w:trPr>
          <w:trHeight w:val="72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906EF"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BECF8" w14:textId="77777777" w:rsidR="00F26D49" w:rsidRDefault="00F26D49"/>
        </w:tc>
      </w:tr>
      <w:tr w:rsidR="00F26D49" w14:paraId="16B934F8" w14:textId="77777777">
        <w:trPr>
          <w:trHeight w:val="760"/>
        </w:trPr>
        <w:tc>
          <w:tcPr>
            <w:tcW w:w="18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6D0475" w14:textId="77777777" w:rsidR="00F26D49" w:rsidRDefault="00F26D49"/>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101A7" w14:textId="77777777" w:rsidR="00F26D49" w:rsidRDefault="00F26D49"/>
        </w:tc>
      </w:tr>
    </w:tbl>
    <w:p w14:paraId="5A31C4A4" w14:textId="77777777" w:rsidR="00F26D49" w:rsidRDefault="00F26D49"/>
    <w:p w14:paraId="4251AA69" w14:textId="77777777" w:rsidR="00F26D49" w:rsidRDefault="00000000">
      <w:pPr>
        <w:numPr>
          <w:ilvl w:val="0"/>
          <w:numId w:val="1"/>
        </w:numPr>
        <w:pBdr>
          <w:top w:val="nil"/>
          <w:left w:val="nil"/>
          <w:bottom w:val="nil"/>
          <w:right w:val="nil"/>
          <w:between w:val="nil"/>
        </w:pBdr>
        <w:spacing w:after="160" w:line="240" w:lineRule="auto"/>
      </w:pPr>
      <w:r>
        <w:rPr>
          <w:color w:val="000000"/>
        </w:rPr>
        <w:t>From your table, can you estimate how many solar and lunar eclipses occur each year?  If so, make that estimation.</w:t>
      </w:r>
    </w:p>
    <w:p w14:paraId="52034806" w14:textId="77777777" w:rsidR="00F26D49" w:rsidRDefault="00F26D49">
      <w:pPr>
        <w:pBdr>
          <w:top w:val="nil"/>
          <w:left w:val="nil"/>
          <w:bottom w:val="nil"/>
          <w:right w:val="nil"/>
          <w:between w:val="nil"/>
        </w:pBdr>
        <w:spacing w:after="160" w:line="240" w:lineRule="auto"/>
        <w:rPr>
          <w:color w:val="000000"/>
        </w:rPr>
      </w:pPr>
    </w:p>
    <w:p w14:paraId="62EEEBC3" w14:textId="77777777" w:rsidR="00F26D49" w:rsidRDefault="00F26D49">
      <w:pPr>
        <w:pBdr>
          <w:top w:val="nil"/>
          <w:left w:val="nil"/>
          <w:bottom w:val="nil"/>
          <w:right w:val="nil"/>
          <w:between w:val="nil"/>
        </w:pBdr>
        <w:spacing w:after="160" w:line="240" w:lineRule="auto"/>
        <w:rPr>
          <w:color w:val="000000"/>
        </w:rPr>
      </w:pPr>
    </w:p>
    <w:p w14:paraId="02D79307" w14:textId="77777777" w:rsidR="00F26D49" w:rsidRDefault="00F26D49">
      <w:pPr>
        <w:pBdr>
          <w:top w:val="nil"/>
          <w:left w:val="nil"/>
          <w:bottom w:val="nil"/>
          <w:right w:val="nil"/>
          <w:between w:val="nil"/>
        </w:pBdr>
        <w:spacing w:after="160" w:line="240" w:lineRule="auto"/>
        <w:rPr>
          <w:color w:val="000000"/>
        </w:rPr>
      </w:pPr>
    </w:p>
    <w:p w14:paraId="23301856" w14:textId="77777777" w:rsidR="00F26D49" w:rsidRDefault="00F26D49">
      <w:pPr>
        <w:pBdr>
          <w:top w:val="nil"/>
          <w:left w:val="nil"/>
          <w:bottom w:val="nil"/>
          <w:right w:val="nil"/>
          <w:between w:val="nil"/>
        </w:pBdr>
        <w:spacing w:after="160" w:line="240" w:lineRule="auto"/>
        <w:rPr>
          <w:color w:val="000000"/>
          <w:sz w:val="24"/>
          <w:szCs w:val="24"/>
        </w:rPr>
      </w:pPr>
    </w:p>
    <w:p w14:paraId="072255D8" w14:textId="77777777" w:rsidR="00F26D49" w:rsidRDefault="00000000">
      <w:pPr>
        <w:numPr>
          <w:ilvl w:val="0"/>
          <w:numId w:val="1"/>
        </w:numPr>
        <w:pBdr>
          <w:top w:val="nil"/>
          <w:left w:val="nil"/>
          <w:bottom w:val="nil"/>
          <w:right w:val="nil"/>
          <w:between w:val="nil"/>
        </w:pBdr>
        <w:spacing w:after="160" w:line="240" w:lineRule="auto"/>
      </w:pPr>
      <w:r>
        <w:rPr>
          <w:color w:val="000000"/>
        </w:rPr>
        <w:lastRenderedPageBreak/>
        <w:t>Do you see a pattern in the dates you have listed above?  If so, what is that pattern?</w:t>
      </w:r>
    </w:p>
    <w:p w14:paraId="4B43E53B" w14:textId="77777777" w:rsidR="00F26D49" w:rsidRDefault="00F26D49">
      <w:pPr>
        <w:rPr>
          <w:b/>
        </w:rPr>
      </w:pPr>
    </w:p>
    <w:p w14:paraId="06BDF742" w14:textId="77777777" w:rsidR="00F26D49" w:rsidRDefault="00F26D49"/>
    <w:p w14:paraId="40C344E4" w14:textId="77777777" w:rsidR="00F26D49" w:rsidRDefault="00F26D49">
      <w:pPr>
        <w:rPr>
          <w:b/>
          <w:sz w:val="28"/>
          <w:szCs w:val="28"/>
        </w:rPr>
      </w:pPr>
    </w:p>
    <w:sectPr w:rsidR="00F26D49">
      <w:headerReference w:type="default" r:id="rId9"/>
      <w:footerReference w:type="even"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6D72" w14:textId="77777777" w:rsidR="00DF7D47" w:rsidRDefault="00DF7D47">
      <w:pPr>
        <w:spacing w:line="240" w:lineRule="auto"/>
      </w:pPr>
      <w:r>
        <w:separator/>
      </w:r>
    </w:p>
  </w:endnote>
  <w:endnote w:type="continuationSeparator" w:id="0">
    <w:p w14:paraId="52F9C9A6" w14:textId="77777777" w:rsidR="00DF7D47" w:rsidRDefault="00DF7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7866" w14:textId="77777777" w:rsidR="00F26D49" w:rsidRDefault="00F26D49">
    <w:pPr>
      <w:pBdr>
        <w:top w:val="nil"/>
        <w:left w:val="nil"/>
        <w:bottom w:val="nil"/>
        <w:right w:val="nil"/>
        <w:between w:val="nil"/>
      </w:pBdr>
      <w:tabs>
        <w:tab w:val="center" w:pos="4680"/>
        <w:tab w:val="right" w:pos="9360"/>
      </w:tabs>
      <w:spacing w:line="240" w:lineRule="auto"/>
      <w:ind w:left="450"/>
      <w:rPr>
        <w:color w:val="000000"/>
      </w:rPr>
    </w:pPr>
  </w:p>
  <w:p w14:paraId="05D6BC19" w14:textId="77777777" w:rsidR="00F26D49" w:rsidRDefault="00F26D49">
    <w:pPr>
      <w:ind w:left="450"/>
    </w:pPr>
  </w:p>
  <w:p w14:paraId="19FAB2CC" w14:textId="77777777" w:rsidR="00F26D49" w:rsidRDefault="00F26D49">
    <w:pPr>
      <w:ind w:left="450"/>
    </w:pPr>
  </w:p>
  <w:p w14:paraId="41A9F9ED" w14:textId="77777777" w:rsidR="00F26D49" w:rsidRDefault="00F26D49">
    <w:pPr>
      <w:ind w:left="450"/>
    </w:pPr>
  </w:p>
  <w:p w14:paraId="30E5CD51" w14:textId="77777777" w:rsidR="00F26D49" w:rsidRDefault="00F26D49">
    <w:pPr>
      <w:ind w:left="4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5583" w14:textId="77777777" w:rsidR="00F26D49" w:rsidRDefault="00DF7D47">
    <w:pPr>
      <w:jc w:val="right"/>
      <w:rPr>
        <w:sz w:val="24"/>
        <w:szCs w:val="24"/>
      </w:rPr>
    </w:pPr>
    <w:r>
      <w:rPr>
        <w:noProof/>
      </w:rPr>
      <w:pict w14:anchorId="7EAC3024">
        <v:rect id="_x0000_i1025" alt="" style="width:468pt;height:.05pt;mso-width-percent:0;mso-height-percent:0;mso-width-percent:0;mso-height-percent:0" o:hralign="center" o:hrstd="t" o:hr="t" fillcolor="#a0a0a0" stroked="f"/>
      </w:pict>
    </w:r>
    <w:r w:rsidR="00000000">
      <w:rPr>
        <w:sz w:val="18"/>
        <w:szCs w:val="18"/>
      </w:rPr>
      <w:t xml:space="preserve"> </w:t>
    </w:r>
    <w:r w:rsidR="00000000">
      <w:rPr>
        <w:sz w:val="18"/>
        <w:szCs w:val="18"/>
      </w:rPr>
      <w:fldChar w:fldCharType="begin"/>
    </w:r>
    <w:r w:rsidR="00000000">
      <w:rPr>
        <w:sz w:val="18"/>
        <w:szCs w:val="18"/>
      </w:rPr>
      <w:instrText>PAGE</w:instrText>
    </w:r>
    <w:r w:rsidR="00000000">
      <w:rPr>
        <w:sz w:val="18"/>
        <w:szCs w:val="18"/>
      </w:rPr>
      <w:fldChar w:fldCharType="separate"/>
    </w:r>
    <w:r w:rsidR="00E12221">
      <w:rPr>
        <w:noProof/>
        <w:sz w:val="18"/>
        <w:szCs w:val="18"/>
      </w:rPr>
      <w:t>1</w:t>
    </w:r>
    <w:r w:rsidR="00000000">
      <w:rPr>
        <w:sz w:val="18"/>
        <w:szCs w:val="18"/>
      </w:rPr>
      <w:fldChar w:fldCharType="end"/>
    </w:r>
    <w:r w:rsidR="00000000">
      <w:rPr>
        <w:noProof/>
      </w:rPr>
      <w:drawing>
        <wp:anchor distT="0" distB="0" distL="114300" distR="114300" simplePos="0" relativeHeight="251659264" behindDoc="0" locked="0" layoutInCell="1" hidden="0" allowOverlap="1" wp14:anchorId="116BA824" wp14:editId="6A1E269F">
          <wp:simplePos x="0" y="0"/>
          <wp:positionH relativeFrom="column">
            <wp:posOffset>1</wp:posOffset>
          </wp:positionH>
          <wp:positionV relativeFrom="paragraph">
            <wp:posOffset>234315</wp:posOffset>
          </wp:positionV>
          <wp:extent cx="844550" cy="664845"/>
          <wp:effectExtent l="0" t="0" r="0" b="0"/>
          <wp:wrapNone/>
          <wp:docPr id="30" name="image1.png" descr="National Aeronautics and Space Administration (NASA) - IoT Software Blog -  Geisel Software"/>
          <wp:cNvGraphicFramePr/>
          <a:graphic xmlns:a="http://schemas.openxmlformats.org/drawingml/2006/main">
            <a:graphicData uri="http://schemas.openxmlformats.org/drawingml/2006/picture">
              <pic:pic xmlns:pic="http://schemas.openxmlformats.org/drawingml/2006/picture">
                <pic:nvPicPr>
                  <pic:cNvPr id="0" name="image1.png" descr="National Aeronautics and Space Administration (NASA) - IoT Software Blog -  Geisel Software"/>
                  <pic:cNvPicPr preferRelativeResize="0"/>
                </pic:nvPicPr>
                <pic:blipFill>
                  <a:blip r:embed="rId1"/>
                  <a:srcRect/>
                  <a:stretch>
                    <a:fillRect/>
                  </a:stretch>
                </pic:blipFill>
                <pic:spPr>
                  <a:xfrm>
                    <a:off x="0" y="0"/>
                    <a:ext cx="844550" cy="664845"/>
                  </a:xfrm>
                  <a:prstGeom prst="rect">
                    <a:avLst/>
                  </a:prstGeom>
                  <a:ln/>
                </pic:spPr>
              </pic:pic>
            </a:graphicData>
          </a:graphic>
        </wp:anchor>
      </w:drawing>
    </w:r>
  </w:p>
  <w:p w14:paraId="7BEA5B3A" w14:textId="77777777" w:rsidR="00F26D49" w:rsidRDefault="00000000">
    <w:pPr>
      <w:ind w:left="460"/>
      <w:jc w:val="right"/>
      <w:rPr>
        <w:color w:val="F28C00"/>
        <w:sz w:val="24"/>
        <w:szCs w:val="24"/>
      </w:rPr>
    </w:pPr>
    <w:r>
      <w:rPr>
        <w:color w:val="F28C00"/>
        <w:sz w:val="24"/>
        <w:szCs w:val="24"/>
      </w:rPr>
      <w:t>Find more teaching resources at aapt.org/Resources/NASA_HEAT.cfm</w:t>
    </w:r>
  </w:p>
  <w:p w14:paraId="68BABBB3" w14:textId="77777777" w:rsidR="00F26D49" w:rsidRDefault="00000000">
    <w:pPr>
      <w:ind w:left="460"/>
      <w:jc w:val="right"/>
      <w:rPr>
        <w:color w:val="00559C"/>
        <w:sz w:val="14"/>
        <w:szCs w:val="14"/>
      </w:rPr>
    </w:pPr>
    <w:r>
      <w:rPr>
        <w:color w:val="00559C"/>
        <w:sz w:val="14"/>
        <w:szCs w:val="14"/>
      </w:rPr>
      <w:t xml:space="preserve">This resource was developed by J. Bailey, R. Vieyra, and S. Willoughby. The co-authors acknowledge useful discussions with </w:t>
    </w:r>
  </w:p>
  <w:p w14:paraId="5EBFB724" w14:textId="77777777" w:rsidR="00F26D49" w:rsidRDefault="00000000">
    <w:pPr>
      <w:ind w:left="460"/>
      <w:jc w:val="right"/>
      <w:rPr>
        <w:color w:val="00559C"/>
        <w:sz w:val="14"/>
        <w:szCs w:val="14"/>
      </w:rPr>
    </w:pPr>
    <w:r>
      <w:rPr>
        <w:color w:val="00559C"/>
        <w:sz w:val="14"/>
        <w:szCs w:val="14"/>
      </w:rPr>
      <w:t xml:space="preserve">B. Ambrose, X. Cid, and R. Lopez, and the support of a subcontract from the NASA Heliophysics Education </w:t>
    </w:r>
  </w:p>
  <w:p w14:paraId="7BE1B63E" w14:textId="77777777" w:rsidR="00F26D49" w:rsidRDefault="00000000">
    <w:pPr>
      <w:ind w:left="460"/>
      <w:jc w:val="right"/>
    </w:pPr>
    <w:r>
      <w:rPr>
        <w:color w:val="00559C"/>
        <w:sz w:val="14"/>
        <w:szCs w:val="14"/>
      </w:rPr>
      <w:t>Activation Team to Temple University and the AAPT under NASA Grant/Cooperative Agreement Number NNX16AR36A.</w:t>
    </w:r>
  </w:p>
  <w:p w14:paraId="1D196462" w14:textId="77777777" w:rsidR="00F26D49" w:rsidRDefault="00F26D49">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BDBA" w14:textId="77777777" w:rsidR="00DF7D47" w:rsidRDefault="00DF7D47">
      <w:pPr>
        <w:spacing w:line="240" w:lineRule="auto"/>
      </w:pPr>
      <w:r>
        <w:separator/>
      </w:r>
    </w:p>
  </w:footnote>
  <w:footnote w:type="continuationSeparator" w:id="0">
    <w:p w14:paraId="6477ED2F" w14:textId="77777777" w:rsidR="00DF7D47" w:rsidRDefault="00DF7D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C524" w14:textId="77777777" w:rsidR="00F26D49" w:rsidRDefault="00000000">
    <w:pPr>
      <w:ind w:left="450"/>
    </w:pPr>
    <w:r>
      <w:rPr>
        <w:noProof/>
      </w:rPr>
      <w:drawing>
        <wp:anchor distT="0" distB="0" distL="114300" distR="114300" simplePos="0" relativeHeight="251658240" behindDoc="0" locked="0" layoutInCell="1" hidden="0" allowOverlap="1" wp14:anchorId="79C7D55C" wp14:editId="0251295B">
          <wp:simplePos x="0" y="0"/>
          <wp:positionH relativeFrom="column">
            <wp:posOffset>-853076</wp:posOffset>
          </wp:positionH>
          <wp:positionV relativeFrom="paragraph">
            <wp:posOffset>64317</wp:posOffset>
          </wp:positionV>
          <wp:extent cx="7629546" cy="1018903"/>
          <wp:effectExtent l="0" t="0" r="0" b="0"/>
          <wp:wrapSquare wrapText="bothSides" distT="0" distB="0" distL="114300" distR="114300"/>
          <wp:docPr id="29" name="image2.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pic:cNvPicPr preferRelativeResize="0"/>
                </pic:nvPicPr>
                <pic:blipFill>
                  <a:blip r:embed="rId1"/>
                  <a:srcRect/>
                  <a:stretch>
                    <a:fillRect/>
                  </a:stretch>
                </pic:blipFill>
                <pic:spPr>
                  <a:xfrm>
                    <a:off x="0" y="0"/>
                    <a:ext cx="7629546" cy="1018903"/>
                  </a:xfrm>
                  <a:prstGeom prst="rect">
                    <a:avLst/>
                  </a:prstGeom>
                  <a:ln/>
                </pic:spPr>
              </pic:pic>
            </a:graphicData>
          </a:graphic>
        </wp:anchor>
      </w:drawing>
    </w:r>
  </w:p>
  <w:p w14:paraId="6BDCB457" w14:textId="77777777" w:rsidR="00F26D49" w:rsidRDefault="00F26D49">
    <w:pPr>
      <w:ind w:left="450"/>
    </w:pPr>
  </w:p>
  <w:p w14:paraId="0CFF6BA3" w14:textId="77777777" w:rsidR="00F26D49" w:rsidRDefault="00F26D49">
    <w:pPr>
      <w:ind w:left="450"/>
    </w:pPr>
  </w:p>
  <w:p w14:paraId="3DD113C6" w14:textId="77777777" w:rsidR="00F26D49" w:rsidRDefault="00F26D49">
    <w:pPr>
      <w:ind w:left="450"/>
    </w:pPr>
  </w:p>
  <w:p w14:paraId="18F05851" w14:textId="77777777" w:rsidR="00F26D49" w:rsidRDefault="00F26D49">
    <w:pP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4447"/>
    <w:multiLevelType w:val="multilevel"/>
    <w:tmpl w:val="33300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90124C"/>
    <w:multiLevelType w:val="multilevel"/>
    <w:tmpl w:val="492CAA8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16cid:durableId="1668753701">
    <w:abstractNumId w:val="0"/>
  </w:num>
  <w:num w:numId="2" w16cid:durableId="61617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49"/>
    <w:rsid w:val="00DF7D47"/>
    <w:rsid w:val="00E12221"/>
    <w:rsid w:val="00F2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E7382"/>
  <w15:docId w15:val="{486D35CD-DB8F-B54F-9679-A54E4A23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B0"/>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sz w:val="24"/>
      <w:szCs w:val="24"/>
    </w:r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lipse.gsfc.nasa.gov/eclips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nWJdwYoFUJZ5di//B6m8bbFyg==">CgMxLjA4AHIhMUJmWGlKdFNZOWhsUW1jU3pxYVc4dVBMcUItbHRUSks1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Milotte, Christina (GSFC-670.0)[ADNET SYSTEMS INC]</cp:lastModifiedBy>
  <cp:revision>2</cp:revision>
  <dcterms:created xsi:type="dcterms:W3CDTF">2023-07-11T14:27:00Z</dcterms:created>
  <dcterms:modified xsi:type="dcterms:W3CDTF">2023-07-11T14:27:00Z</dcterms:modified>
</cp:coreProperties>
</file>